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651" w:rsidRPr="00FC0C4A" w:rsidRDefault="002D7651" w:rsidP="002D7651">
      <w:pPr>
        <w:pStyle w:val="12"/>
        <w:shd w:val="clear" w:color="auto" w:fill="auto"/>
        <w:spacing w:after="0" w:line="240" w:lineRule="auto"/>
        <w:ind w:right="20"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Лекція</w:t>
      </w:r>
      <w:r w:rsidRPr="00FC0C4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№ 2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5</w:t>
      </w:r>
      <w:bookmarkStart w:id="0" w:name="_GoBack"/>
      <w:bookmarkEnd w:id="0"/>
    </w:p>
    <w:p w:rsidR="002D7651" w:rsidRPr="00FC0C4A" w:rsidRDefault="002D7651" w:rsidP="002D7651">
      <w:pPr>
        <w:widowControl w:val="0"/>
        <w:shd w:val="clear" w:color="auto" w:fill="FFFFFF"/>
        <w:spacing w:after="0" w:line="240" w:lineRule="auto"/>
        <w:ind w:right="2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Тема:</w:t>
      </w:r>
      <w:r w:rsidRPr="00FC0C4A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1A1788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Анатомія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</w:t>
      </w:r>
      <w:r w:rsidRPr="00FC0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рган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у</w:t>
      </w:r>
      <w:r w:rsidRPr="00FC0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зору</w:t>
      </w:r>
    </w:p>
    <w:p w:rsidR="002D7651" w:rsidRPr="00FC0C4A" w:rsidRDefault="002D7651" w:rsidP="002D7651">
      <w:pPr>
        <w:widowControl w:val="0"/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7651" w:rsidRPr="00FC0C4A" w:rsidRDefault="002D7651" w:rsidP="002D7651">
      <w:pPr>
        <w:widowControl w:val="0"/>
        <w:shd w:val="clear" w:color="auto" w:fill="FFFFFF"/>
        <w:spacing w:after="0" w:line="240" w:lineRule="auto"/>
        <w:ind w:right="2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План:</w:t>
      </w:r>
    </w:p>
    <w:p w:rsidR="002D7651" w:rsidRPr="00FC0C4A" w:rsidRDefault="002D7651" w:rsidP="002D7651">
      <w:pPr>
        <w:widowControl w:val="0"/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2D7651" w:rsidRDefault="002D7651" w:rsidP="002D765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06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Будова очного яблука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2D7651" w:rsidRPr="00AD2B00" w:rsidRDefault="002D7651" w:rsidP="002D765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AD2B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Додаткові структури ока.</w:t>
      </w:r>
    </w:p>
    <w:p w:rsidR="002D7651" w:rsidRPr="002D1C76" w:rsidRDefault="002D7651" w:rsidP="002D765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1C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Захисний апарат ока.</w:t>
      </w:r>
    </w:p>
    <w:p w:rsidR="002D7651" w:rsidRPr="00045463" w:rsidRDefault="002D7651" w:rsidP="002D765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454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Сльозовий апарат.</w:t>
      </w:r>
    </w:p>
    <w:p w:rsidR="002D7651" w:rsidRPr="0099064C" w:rsidRDefault="002D7651" w:rsidP="002D765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90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Зоровий нерв і провідні шляхи зорового аналізатора.</w:t>
      </w:r>
    </w:p>
    <w:p w:rsidR="002D7651" w:rsidRPr="00FC0C4A" w:rsidRDefault="002D7651" w:rsidP="002D7651">
      <w:pPr>
        <w:pStyle w:val="13"/>
        <w:shd w:val="clear" w:color="auto" w:fill="auto"/>
        <w:spacing w:before="0" w:line="240" w:lineRule="auto"/>
        <w:ind w:right="2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2D7651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06E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Орган зору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</w:t>
      </w:r>
      <w:r w:rsidRPr="00006E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око</w:t>
      </w:r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oculus</w:t>
      </w:r>
      <w:proofErr w:type="spellEnd"/>
      <w:r w:rsidRPr="00006E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склада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ться з очного яблука, зорового нерва і додаткових структур ока (зовнішніх м’язів очного яблука, брів, повік, кон’юнктиви, сльозового апарата). </w:t>
      </w:r>
    </w:p>
    <w:p w:rsidR="002D7651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Зоровий аналізатор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здійснює орієнтацію в навколишньому середовищі значно більшою мірою порівняно з іншими аналізаторами (людина отримує 75–85 % інформації через зоровий аналізатор).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Зорова функція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сприймання світлових коливань певної частоти – здійснюється очним яблуком (його сітківкою), яке в сукупності з системою нервових провідників і мозкових центрів забезпечує передавання світлових подразнень і перетворення їх у зорові образи. Адекватним стимулом для сітківки ока служить видимий спектр електромагнітних хвиль у межах від 400 до 800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нм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У цьому діапазоні різні довжини хвиль сприймаються як різні кольори.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 допомогою додаткових структур ока здійснюються захист, опора, рухи, циркуляція рідин та іннервація ока.</w:t>
      </w:r>
    </w:p>
    <w:p w:rsidR="002D7651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</w:p>
    <w:p w:rsidR="002D7651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  <w:r w:rsidRPr="00006EF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1. Будова очного яблука 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Очне яблуко (</w:t>
      </w:r>
      <w:proofErr w:type="spellStart"/>
      <w:r w:rsidRPr="00FC0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bulbus</w:t>
      </w:r>
      <w:proofErr w:type="spellEnd"/>
      <w:r w:rsidRPr="00FC0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oculi</w:t>
      </w:r>
      <w:proofErr w:type="spellEnd"/>
      <w:r w:rsidRPr="00FC0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має форму неправильної кулі з опуклою передньою частиною.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 очному яблуці виділяють: </w:t>
      </w:r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передній полюс (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polus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anterior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центр передньої поверхні рогівки; </w:t>
      </w:r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задній полюс (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polus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posterior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діаметрально протилежну точку, розміщену трохи назовні від зорового нерва і сполучену з переднім полюсом прямою лінією –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зовнішньою віссю очного яблука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axis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bulbi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externus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(дорівнює приблизно 24 мм). Внутрішній відрізок цієї осі, який з’єднує внутрішні точки рогівки та сітківки, називається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внутрішньою віссю очного яблука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axis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bulbi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internus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)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(дорівнює приблизно 21,5 мм).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Зорова вісь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axis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opticus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проходить через центральні точки рогівки та кришталика і перетинає сітківку в точці, що розміщена між диском зорового нерва та центральною ямкою сітківки.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Площина екватора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equator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ділить очне яблуко на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передній сегмент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segmentum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anterius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задній сегмент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segmentum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posterius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Меридіани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meridiani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з’єднують обидва полюси по колу очного яблука, йдуть паралельно зовнішній осі очного яблука й перпендикулярно до екватора.</w:t>
      </w:r>
    </w:p>
    <w:p w:rsidR="002D7651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Маса очного яблука у дорослої людини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складає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7,5 г, об’єм – 7,2 см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ru-RU"/>
        </w:rPr>
        <w:t>3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Очне яблуко містить ядро, яке складається із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світлозаломлюючих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середовищ, що заповнюють його камери: передню, задню та склисту. Три оболонки (волокниста, судинна та внутрішня) обгортають ядро і утворюють разом з ним складний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анатомофункціональний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комплекс – очне яблуко.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Зовнішня щільна </w:t>
      </w:r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волокниста оболонка очного яблука (</w:t>
      </w:r>
      <w:proofErr w:type="spellStart"/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tunica</w:t>
      </w:r>
      <w:proofErr w:type="spellEnd"/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fibrosa</w:t>
      </w:r>
      <w:proofErr w:type="spellEnd"/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bulbi</w:t>
      </w:r>
      <w:proofErr w:type="spellEnd"/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складається з переднього прозорого відділу – рогівки і білої, непрозорої білкової оболонки ока.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F1FE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Рогівка (</w:t>
      </w:r>
      <w:proofErr w:type="spellStart"/>
      <w:r w:rsidRPr="003F1FE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cornea</w:t>
      </w:r>
      <w:proofErr w:type="spellEnd"/>
      <w:r w:rsidRPr="003F1FE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досить товста, сферична,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немає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судин,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лискуча, прозора і дуже чутлива.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Товщина рогівки на периферії становить 1,2 мм, у центрі – 0,8 мм. Опуклий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кант рогівки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limbus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corneae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з’єднується з увігнутим краєм білкової оболонки (подібно до вставленого годинникового скла). Живиться рогівка шляхом дифузії поживних речовин з водянистої вологи, що знаходиться у передній камері очного яблука, та зі сльози, що зволожує передню поверхню очного яблука.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F1FE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Білкова оболонка ока (</w:t>
      </w:r>
      <w:proofErr w:type="spellStart"/>
      <w:r w:rsidRPr="003F1FE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sclera</w:t>
      </w:r>
      <w:proofErr w:type="spellEnd"/>
      <w:r w:rsidRPr="003F1FE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кольором нагадує варений білок,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ереду переходить у рогівку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Місцю переходу білкової оболонки у рогівку зсередини відповідає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борозна білкової оболонки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sulcus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sclerae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Внутрішній кут між білковою оболонкою та рогівкою заповнений пухко переплетеними колагеновими волокнами, що утворюють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трабекулярну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сітку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retinaculum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trabeculare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У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sulcus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sclerae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товщі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трабекулярної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сітки проходить невелика, але важлива кільцеподібна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венозна пазуха білкової оболонки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sinus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venosus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sclerae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(канал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Шлемма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Венозна пазуха – це один із основних шляхів відтоку рідини з ока, що має значення у підтриманні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внутрішньоочного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тиску та збереженні нормальних показників гідродинаміки ока. Навколо заднього полюса очного яблука внутрішні шари білкової оболонки утворюють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решітчасту пластинку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lamina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cribrosa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sclerae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через яку проходять пучки волокон зорового нерва.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Судинна оболонка очного яблука (</w:t>
      </w:r>
      <w:proofErr w:type="spellStart"/>
      <w:r w:rsidRPr="00FC0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tunica</w:t>
      </w:r>
      <w:proofErr w:type="spellEnd"/>
      <w:r w:rsidRPr="00FC0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vasculosa</w:t>
      </w:r>
      <w:proofErr w:type="spellEnd"/>
      <w:r w:rsidRPr="00FC0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bulbi</w:t>
      </w:r>
      <w:proofErr w:type="spellEnd"/>
      <w:r w:rsidRPr="00FC0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s.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uvea</w:t>
      </w:r>
      <w:proofErr w:type="spellEnd"/>
      <w:r w:rsidRPr="00FC0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багата на пігмент і кровоносні судини, поділяється на три відділи: власна судинна оболонка, війкове тіло, райдужка.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Власна судинна оболонка (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choroidea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становить задні 2/3 судинної оболонки, від зорового нерва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зубчастої лінії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де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choroidea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переходить у війкове тіло. З білковою оболонкою судинна оболонка з’єднана пухко, від неї відокремлю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ється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навколосудинним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простором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spatium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perichoroideum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458E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Війкове тіло (</w:t>
      </w:r>
      <w:proofErr w:type="spellStart"/>
      <w:r w:rsidRPr="00D458E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corpus</w:t>
      </w:r>
      <w:proofErr w:type="spellEnd"/>
      <w:r w:rsidRPr="00D458E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458E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ciliare</w:t>
      </w:r>
      <w:proofErr w:type="spellEnd"/>
      <w:r w:rsidRPr="00D458E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розташоване у вигляді кільця між власною судинною оболонкою та райдужкою. У ньому розрізняють дві частини: війкове коло і війковий вінець.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458E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Війкове коло (</w:t>
      </w:r>
      <w:proofErr w:type="spellStart"/>
      <w:r w:rsidRPr="00D458E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orbiculus</w:t>
      </w:r>
      <w:proofErr w:type="spellEnd"/>
      <w:r w:rsidRPr="00D458E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458E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ciliaris</w:t>
      </w:r>
      <w:proofErr w:type="spellEnd"/>
      <w:r w:rsidRPr="00D458E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є задньою частиною війкового тіла, що має вигляд пояса завширшки 4 мм. Війкове коло містить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війковий м’яз (m.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ciliaris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складається з гладких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міоцитів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пучки яких ідуть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різних напрямках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Скороченням війкового м’яза розслабляється війковий поясок (зв’язка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Цинна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), що прикріплюється з одного краю до м’яза, а з іншого – до капсули кришталика, і здійснюється акомодація. </w:t>
      </w:r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Акомодація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це зміна кривини кришталика, що необхідна при розгляді близько розташованих від ока предметів. Спереду війкове коло переходить у війковий вінець.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458E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lastRenderedPageBreak/>
        <w:t>Війковий вінець (</w:t>
      </w:r>
      <w:proofErr w:type="spellStart"/>
      <w:r w:rsidRPr="00D458E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corona</w:t>
      </w:r>
      <w:proofErr w:type="spellEnd"/>
      <w:r w:rsidRPr="00D458E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458E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ciliaris</w:t>
      </w:r>
      <w:proofErr w:type="spellEnd"/>
      <w:r w:rsidRPr="00D458E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складається з радіальних підвищень,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війкових відростків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processus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ciliares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Війкові відростки мають довжину біля 3 мм і своєю закрученою верхівкою спрямовані до краю кришталика. Вони містять густе сплетення капілярів і відіграють роль своєрідної залози, що продукує водянисту вологу камер очного яблука.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458E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Райдужка (</w:t>
      </w:r>
      <w:proofErr w:type="spellStart"/>
      <w:r w:rsidRPr="00D458E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iris</w:t>
      </w:r>
      <w:proofErr w:type="spellEnd"/>
      <w:r w:rsidRPr="00D458E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є переднім відділом судинної оболонки, розташована попереду кришталика, розмежовує передню та задню камери очного яблука і є діафрагмою ока, яка регулює кількість світла, що падає на сітківку. У її центрі міститься отвір –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зіниця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pupilla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У райдужці розрізняють два краї: один вільний, що оточує зіницю, –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зіничний край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margo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pupillaris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; другий зрощений з війковим тілом –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війковий край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margo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ciliaris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458E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Передня поверхня (</w:t>
      </w:r>
      <w:proofErr w:type="spellStart"/>
      <w:r w:rsidRPr="00D458E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facies</w:t>
      </w:r>
      <w:proofErr w:type="spellEnd"/>
      <w:r w:rsidRPr="00D458E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458E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anterior</w:t>
      </w:r>
      <w:proofErr w:type="spellEnd"/>
      <w:r w:rsidRPr="00D458E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райдужки обернена у бік передньої камери очного яблука і має радіальну посіченість –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складки райдужки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plicae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iridis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що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утворюють два кільця: 1) зовнішнє,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велике кільце </w:t>
      </w:r>
      <w:r w:rsidRPr="00F479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райдужки (</w:t>
      </w:r>
      <w:proofErr w:type="spellStart"/>
      <w:r w:rsidRPr="00F479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anulus</w:t>
      </w:r>
      <w:proofErr w:type="spellEnd"/>
      <w:r w:rsidRPr="00F479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479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iridis</w:t>
      </w:r>
      <w:proofErr w:type="spellEnd"/>
      <w:r w:rsidRPr="00F479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479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major</w:t>
      </w:r>
      <w:proofErr w:type="spellEnd"/>
      <w:r w:rsidRPr="00F479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 2) внутрішнє,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мале кільце райдужки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anulus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iridis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minor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33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Задня поверхня (</w:t>
      </w:r>
      <w:proofErr w:type="spellStart"/>
      <w:r w:rsidRPr="00B233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facies</w:t>
      </w:r>
      <w:proofErr w:type="spellEnd"/>
      <w:r w:rsidRPr="00B233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233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posterior</w:t>
      </w:r>
      <w:proofErr w:type="spellEnd"/>
      <w:r w:rsidRPr="00B233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B233A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райдужки обернена у бік задньої камери очного ябл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ука та кришталика і вкрита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пігментним епітелієм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epithelium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pigmentosum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від якого</w:t>
      </w:r>
      <w:r w:rsidRPr="00F479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залежить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колір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райдужки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а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кількість пігменту визначає різні відтінки забарвлення. У альбіносів райдужка зовсім не містить пігменту, тому вона має червонуватий відтінок, бо просвічуються кровоносні судини, на які багата райдужка.</w:t>
      </w:r>
    </w:p>
    <w:p w:rsidR="002D7651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товщі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4798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строми райдужки (</w:t>
      </w:r>
      <w:proofErr w:type="spellStart"/>
      <w:r w:rsidRPr="00F4798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stroma</w:t>
      </w:r>
      <w:proofErr w:type="spellEnd"/>
      <w:r w:rsidRPr="00F4798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4798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iridis</w:t>
      </w:r>
      <w:proofErr w:type="spellEnd"/>
      <w:r w:rsidRPr="00F4798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розташовані два гладкі м’язи: 1) ближче до зіни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ці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– колові пучки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м’яза-звужувача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зіниці (m.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sphincter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pupillae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; 2) радіальні пучки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м’яза-розширювача зіниці (m.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dilatator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pupillae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Сітківка (</w:t>
      </w:r>
      <w:proofErr w:type="spellStart"/>
      <w:r w:rsidRPr="00FC0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retina</w:t>
      </w:r>
      <w:proofErr w:type="spellEnd"/>
      <w:r w:rsidRPr="00FC0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 внутрішня оболон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очного яблука, безпосередньо прилягає до судинної оболонки на всій її довжині, аж до краю зіниці. Сітківка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має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дві принципово різні за будовою частини: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1)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велику, зорову частину;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2) меншу, сліпу частину.</w:t>
      </w:r>
    </w:p>
    <w:p w:rsidR="002D7651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22D2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Зорова частина сітківки (</w:t>
      </w:r>
      <w:proofErr w:type="spellStart"/>
      <w:r w:rsidRPr="00622D2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pars</w:t>
      </w:r>
      <w:proofErr w:type="spellEnd"/>
      <w:r w:rsidRPr="00622D2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22D2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optica</w:t>
      </w:r>
      <w:proofErr w:type="spellEnd"/>
      <w:r w:rsidRPr="00622D2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22D2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retinae</w:t>
      </w:r>
      <w:proofErr w:type="spellEnd"/>
      <w:r w:rsidRPr="00622D2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вистеляє дно очного яблука від виходу зорового нерва до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зубчастої лінії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ora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serrata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зоровій частині сітківки виділяють два шари: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1) зовнішній,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пігментний шар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stratum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pigmentosum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побудований з пігментних клітин;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2) внутрішній,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нервовий шар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stratum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nervosum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побудований з нервових клітин.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Пігментний шар запобігає віддзеркаленню променів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поглина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промені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що пройшли через нервовий шар.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Нервовий шар містить нейрони, які утворюють ланцюг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клітин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з’єднаних за допомогою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синапсів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1)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нейросенсорних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або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фоторецепторних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(тіло І нейрона зорового шляху);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2) біполярних, або асоціативних (тіло ІІ нейрона зорового шляху);</w:t>
      </w:r>
    </w:p>
    <w:p w:rsidR="002D7651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3)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гангліозних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(тіло ІІІ нейрона зорового шляху). 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Крім цих клітин, є ще два різновиди нейронів, які забезпечують зв’язок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нейросенсорних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біполярних нейронів (горизонтальні клітини) та біполярних і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гангліозних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нейронів (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амакринові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клітини).</w:t>
      </w:r>
    </w:p>
    <w:p w:rsidR="002D7651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Нейросенсорні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фоторецепторні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 клітини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епітеліоцити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 поділяють на палички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колбочки. Кванти світла поглинаються у фоторецепторах спеціалізованими молекулами – зоровими пігментами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Зоровий пігмент паличок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–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родопсин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а колбочок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ціанолаб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хлоролаб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еритролаб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У зв’язку з тим, що кожен фоторецептор має лише один зоровий пігмент,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що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характер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изується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тим чи іншим спектром поглинання, розрізняють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коротко-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середньо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 довгохвильові колбочки, чутливі відповідно до синього, зеленого і червоного кольорів.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Палички знаходяться в периферійних відділах зорової частини сітківки, сприймають світлові сигнали низької інтенсивності (сутінковий зір) і відповідають за чорно-білий зір. Загальна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їх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кількість у сітківці людини дорівнює 120 млн.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Колбочки знаходяться в центральних відділах зорової частини сітківки, реагують на світло високої інтенсивності; забезпечують денний і колірний зір. Загальна їх кількість у сітківці людини становить 6–7 млн. Відсутність колбочок тих чи інших функціональних типів обумовлює колірну сліпоту – дальтонізм.</w:t>
      </w:r>
      <w:r w:rsidRPr="00BF65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 дефіциті вітаміну А настає так звана “куряча сліпота” – зниження абсолютної світлової чутливості, що особливо сильно відчувається при баченні в сутінках і перехо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дить у постійну сліпоту.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Вітамін А необхідний для поновлення дисків зовнішнього сегмента периферійних відростків паличок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Загальна схема передачі нервового імпульсу в сітківці така: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фоторецепторна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клітина – біполярна клітина –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гангліозна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клітина. Аксони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гангліозних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клітин виходять з очного яблука, формуючи зоровий нерв. Конвергенція нервових імпульсів у сітківці забезпечується певним типом зв’язків її нейронів і характерна для всіх відділів її зорової частини (за винятком центральної ямки). Так, наприклад, декілька паличок утворюють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синапси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одній біполярній клітині, а декілька біполярних контактують з однією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гангліозною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клітиною. У центральній ямці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де існують лише колбочки,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конвергенції немає (тобто одна колбочка зв’язана через біполярну клітину з однією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гангліозною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клітиною).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задньому відділі дна очного яблука на сітківці особливо виділяються дві ділянки: диск зорового нерва та жовта пляма.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Диск зорового нерва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discus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nervi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optici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місцем початку зорового нерва і має вигляд білуватого підвищення діаметром 1,5–1,8 мм. Посередині цього диска є невелика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заглибина диска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excavatio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disci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через яку проходять центральна артерія та вена сітківки. У ділянці диска зорового нерва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паличок та колбочок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немає, тому тут розташована функціонально сліпа пляма.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відстані 4 мм від диска зорового нерва є овальної форми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жовта пляма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macula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lutea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розміром 2×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 мм. По центру плями міститься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центральна ямка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fovea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centralis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діаметром 1–2 мм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нервовий шар сітківки як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ої містить тільки колбочки. Ям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ка є функціональним центром сітківки з найвищою зоровою здатністю. 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E35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lastRenderedPageBreak/>
        <w:t>Сліпа частина сітківки (</w:t>
      </w:r>
      <w:proofErr w:type="spellStart"/>
      <w:r w:rsidRPr="000E35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pars</w:t>
      </w:r>
      <w:proofErr w:type="spellEnd"/>
      <w:r w:rsidRPr="000E35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E35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caeca</w:t>
      </w:r>
      <w:proofErr w:type="spellEnd"/>
      <w:r w:rsidRPr="000E35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E35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retinae</w:t>
      </w:r>
      <w:proofErr w:type="spellEnd"/>
      <w:r w:rsidRPr="000E35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побудована значно простіше від зорової частини, не містить нейронів і є простим шаром епітеліальних клітин; разом з пігментним епітелієм вона вкриває війкове тіло та райдужку, тому поділяється відповідно на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війкову частину сітківки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pars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ciliaris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retinae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райдужну частину сітківки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pars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iridica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retinae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2D7651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Кришталик (</w:t>
      </w:r>
      <w:proofErr w:type="spellStart"/>
      <w:r w:rsidRPr="00FC0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lens</w:t>
      </w:r>
      <w:proofErr w:type="spellEnd"/>
      <w:r w:rsidRPr="00FC0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має вигляд двоопуклої лінзи із заокругленим краєм та із задньою більш опуклою поверхнею; він має діаметр 9–10 мм. Вісь кришталика, яка з’єднує передній і задній полюси, має довжину 4 мм. В основі кришталика лежить еластична, прозора і безбарвна </w:t>
      </w:r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речовина кришталика (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substantia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lentis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яка не містить судин і нервів, вкрита безструктурною прозорою </w:t>
      </w:r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капсулою кришталика (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capsula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lentis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Речовина кришталика заповнена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волокнами кришталика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fibrae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lentis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які побудовані з тяжів епітеліальних клітин.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Волокна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нашаровуються з периферії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чиня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ть стиснення центральної частини кришталика і утворення щільного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ядра кришталика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nucleus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lentis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По периферії речовина кришталика зберігає м’яку консистенцію і утворює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кору кришталика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cortex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lentis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Кришталик міститься позаду зіниці та прилягає до райдужки. Ззаду від кришталика міститься склисте тіло, до ямки якого він прилягає. Головне значення у фіксації кришталика належить </w:t>
      </w:r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війковому пояску (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zonula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ciliaris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зв’язці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Цинна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почина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ться від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corpus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ciliare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ідє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 екватора кришталика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Послаблення або напруження війкового пояска викликає зміну опуклості кришталика, що призводить до зміни його заломлюючої сили (акомодація). Під час погляду в далечінь акомодація перебуває у стані спокою. Війковий м’яз розслаблений, війкове коло розширене, а війковий поясок натягнутий так сильно, що спричиняє максимально можливе сплощення кришталика. Під час погляду зблизька відбувається процес акомодаційного напруження. Війковий м’яз скорочується, війкове коло звужується, а кришталик завдяки своїм еластичним властивостям стає більш опуклим, його заломлююча сила збільшується. З віком людини акомодація послаблюється, тому що кришталик поступово втрачає свою еластичність та здатність змінювати форму (цей стан називається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пресбіопією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).</w:t>
      </w:r>
    </w:p>
    <w:p w:rsidR="002D7651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Передня камера (</w:t>
      </w:r>
      <w:proofErr w:type="spellStart"/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camera</w:t>
      </w:r>
      <w:proofErr w:type="spellEnd"/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anterior</w:t>
      </w:r>
      <w:proofErr w:type="spellEnd"/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має форму сегмента кулі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обмежована спереду рогівкою, ззаду – передньою поверхнею райдужки, в ділянці зіниці – передньою поверхнею кришталика. 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Задня камера (</w:t>
      </w:r>
      <w:proofErr w:type="spellStart"/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camera</w:t>
      </w:r>
      <w:proofErr w:type="spellEnd"/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posterior</w:t>
      </w:r>
      <w:proofErr w:type="spellEnd"/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щілиною, передньою стінкою якої є райдужка, задньою – війковий поясок і кришталик. На меридіональних розрізах очного яблука задня камера наближається формою до трикутника з широкою основою, яку складають верхівки війкових відростків та війковий поясок, і сторонами, утвореними задньою поверхнею райдужки і передньою поверхнею кришталика.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743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Передня і задня камери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очного яблука містять </w:t>
      </w:r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водянисту вологу (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humor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aquosus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прозору безбарвну рідину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 складу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якого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входять вода, трохи білка, мінеральних солей, тіаміну, аскорбінової кислоти, глюкози, кисню. Вона має велике значення у живленні очного яблука, як заломлююче середовище входить до складу його оптичної системи. Водяниста волога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продукується епітелієм війкових відростків за участю кровоносних капілярів, що залягають у їх товщі. Водяниста волога передньої та задньої камер вільно сполучається через зіницю очного яблука. Водянисту вологу передньої камери частково поглинає передня поверхня райдужки, а більшість її по просторах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райдужково-рогівкового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кута (простори Фонтана) потрапляє у венозну пазуху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ілкової оболонки (канал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Шлемма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Закупорка або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перетискання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шляхів циркуляції водянистої вологи призводять до небезпечного для ока підвищення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внутрішньоочного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тиску, що в клініці очних хвороб має назву глаукоми.</w:t>
      </w:r>
    </w:p>
    <w:p w:rsidR="002D7651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</w:t>
      </w:r>
      <w:r w:rsidRPr="00FC0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клиста камера (</w:t>
      </w:r>
      <w:proofErr w:type="spellStart"/>
      <w:r w:rsidRPr="00FC0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camera</w:t>
      </w:r>
      <w:proofErr w:type="spellEnd"/>
      <w:r w:rsidRPr="00FC0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vitrea</w:t>
      </w:r>
      <w:proofErr w:type="spellEnd"/>
      <w:r w:rsidRPr="00FC0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є третьою, найбільшою камерою очного яблука, яка заповнена склистим тілом. 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Склисте тіло (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corpus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vitreum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прозоре, має желеподібну консистенцію і складається з тонких волокон, що утворюють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склисту строму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stroma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vitreum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та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склистої вологи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humor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vitreus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розміщеної між ними. Склисте тіло не має судин і нервів і живиться за рахунок судинної оболонки і судин сітківки. У товщі склистого тіла проходить канал склистого тіла, стінки якої утворені згущеннями волокон склистого тіла. Центральні волокна склистого тіла довші, утворюють менш густі сплетення, ніж по периферії, де на його поверхні з них складається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склиста перетинка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membrana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vitrea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На передній поверхні склистого тіла є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склиста ямка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fossa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hyaloidea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куди заходить кришталик. Склисте тіло є слабким заломлюючим середовищем. Воно пропускає промені світла в очне яблуко, підтримує його форму і має значення в обміні водянистої вологи та регулюванні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внутрішньоочного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тиску.</w:t>
      </w:r>
    </w:p>
    <w:p w:rsidR="002D7651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AD2B0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2. Додаткові структури ока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новітньою редакцією Міжнародної анатомічної номенклатури, до власне </w:t>
      </w:r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додаткових структур ока (</w:t>
      </w:r>
      <w:proofErr w:type="spellStart"/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structurae</w:t>
      </w:r>
      <w:proofErr w:type="spellEnd"/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oculi</w:t>
      </w:r>
      <w:proofErr w:type="spellEnd"/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accessoriae</w:t>
      </w:r>
      <w:proofErr w:type="spellEnd"/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належать сполучнотканинні утворення очної ямки.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очній ямці, крім очного яблука, містяться клітковина, фасції, м’язи, судини, нерви. Очне яблуко оточене з усіх боків тонким сполучнотканинним листком – </w:t>
      </w:r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піхвою очного яблука (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vagina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bulbi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капсулою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Тенона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Вона починається від білкової оболонки біля заднього полюса очного яблука, зростається з твердою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оболоною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головного мозку, яка вкриває зоровий нерв, та, охоплюючи яблуко, виходить наперед, досягаючи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кон’юнктиви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Піхва очного яблука найщільніша біля екватора очного яблука, де проходять сухожилки його м’язів, вкриті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м’язовими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фасціями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fasciae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musculares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Між піхвою очного яблука та білковою оболонкою розміщена щілиноподібна порожнина –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надбілковооболонковий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простір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spatium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episclerale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Піхва очного яблука тісно зв’язана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</w:t>
      </w:r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жировим тілом очної ямки (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corpus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adiposum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orbitae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поверхня ж її, обернена до очного яблука, зв’язана з ним тільки окремими тонкими сполучнотканинними тяжами, які не заважають рухам яблука стосовно капсули. Окрім піхви очного яблука, яка утримує його в очній ямці в підвішеному стані, положення яблука в очній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ямці визначають: кількість клітковини в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corpus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adiposum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orbitae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кровон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аповнення судин, стан зовнішніх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м’язів очного яблука.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Зовнішні м’язи очного яблука (</w:t>
      </w:r>
      <w:proofErr w:type="spellStart"/>
      <w:r w:rsidRPr="00FC0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mm</w:t>
      </w:r>
      <w:proofErr w:type="spellEnd"/>
      <w:r w:rsidRPr="00FC0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FC0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externi</w:t>
      </w:r>
      <w:proofErr w:type="spellEnd"/>
      <w:r w:rsidRPr="00FC0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bulbi</w:t>
      </w:r>
      <w:proofErr w:type="spellEnd"/>
      <w:r w:rsidRPr="00FC0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oculi</w:t>
      </w:r>
      <w:proofErr w:type="spellEnd"/>
      <w:r w:rsidRPr="00FC0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розміщені в очній ямці і складаються з 6 рухових м’язів очного яблука (чотирьох прямих і двох косих), а також м’яза-підіймача верхньої повіки та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непосмугованого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очноямкового м’яза. Усі вони, крім очноямкового та нижнього косого, починаються від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спільного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сухожилкового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кільця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anulus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tendineus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communis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оточує навколо каналу зорового нерва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n.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opticus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i n.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oculomotorius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Ідучи від вершини очної ямки, вони розходяться, утворюючи так званий м’язовий конус або лійку, виповнену жировою клітковиною і закладеними в ній нервами і судинами. М’язи очного яблука в місці прикріплення пронизують піхву очного яблука і коротким сухожилком прикріплюються до білкової оболонки. Прямі м’язи прикріплюються на різній відстані перед екватором очного яблука, а косі – позаду, тому лінія прикріплення м’язів на поверхні білкової оболонки має вигляд спіралі.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Верхній прямий м’яз (m. 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rectus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superior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вкритий </w:t>
      </w:r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м’язом-підіймачем верхньої повіки (m. 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levator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palpebrae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superioris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проходить над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n.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opticus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 верхньо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поверхні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очного яблука; обертає передній полюс очного яблука догори і трохи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присередньо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9064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Нижній прямий м’яз (m. </w:t>
      </w:r>
      <w:proofErr w:type="spellStart"/>
      <w:r w:rsidRPr="0069064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rectus</w:t>
      </w:r>
      <w:proofErr w:type="spellEnd"/>
      <w:r w:rsidRPr="0069064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9064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inferior</w:t>
      </w:r>
      <w:proofErr w:type="spellEnd"/>
      <w:r w:rsidRPr="0069064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проходить під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n.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opticus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 нижньо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поверхні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очного яблука; обертає передній полюс донизу 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дещо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вбік.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69064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Присередній</w:t>
      </w:r>
      <w:proofErr w:type="spellEnd"/>
      <w:r w:rsidRPr="0069064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прямий м’яз (m. </w:t>
      </w:r>
      <w:proofErr w:type="spellStart"/>
      <w:r w:rsidRPr="0069064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rectus</w:t>
      </w:r>
      <w:proofErr w:type="spellEnd"/>
      <w:r w:rsidRPr="0069064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9064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medialis</w:t>
      </w:r>
      <w:proofErr w:type="spellEnd"/>
      <w:r w:rsidRPr="0069064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й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де з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присереднього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боку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n.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opticus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; обертає передній полюс очного яблука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досередини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9064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Бічний прямий м’яз (m. </w:t>
      </w:r>
      <w:proofErr w:type="spellStart"/>
      <w:r w:rsidRPr="0069064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rectus</w:t>
      </w:r>
      <w:proofErr w:type="spellEnd"/>
      <w:r w:rsidRPr="0069064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9064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lateralis</w:t>
      </w:r>
      <w:proofErr w:type="spellEnd"/>
      <w:r w:rsidRPr="0069064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проходить з латерального боку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n.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opticus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 відводить передній полюс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очного яблука вбік.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9064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Верхній косий м’яз (m. </w:t>
      </w:r>
      <w:proofErr w:type="spellStart"/>
      <w:r w:rsidRPr="0069064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obliquus</w:t>
      </w:r>
      <w:proofErr w:type="spellEnd"/>
      <w:r w:rsidRPr="0069064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9064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superior</w:t>
      </w:r>
      <w:proofErr w:type="spellEnd"/>
      <w:r w:rsidRPr="0069064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починається разом з прямими м’язами, проходить між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m.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rectus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superior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i m.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rectus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medialis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біля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fovea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trochlearis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переходить в сухожилок. Останній, перекинувшись через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spina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trochlearis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змінює напрям і йде під гострим кутом назад та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латерально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Цей м’яз обертає передній полюс очного яблука вниз і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латерально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9064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Нижній косий м’яз (m. </w:t>
      </w:r>
      <w:proofErr w:type="spellStart"/>
      <w:r w:rsidRPr="0069064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obliquus</w:t>
      </w:r>
      <w:proofErr w:type="spellEnd"/>
      <w:r w:rsidRPr="0069064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9064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inferior</w:t>
      </w:r>
      <w:proofErr w:type="spellEnd"/>
      <w:r w:rsidRPr="0069064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набагато коротший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інших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починається від очноямкової поверхні верхньої щелепи та від заднього сльозового гребеня; обертає верхній полюс очного яблука догори і вбік.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Шість окорухових м’язів і м’яз-підіймач верхньої повіки є посмугованими м’язами. </w:t>
      </w:r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Очноямковий м’яз (m. 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orbitalis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зверху прикриває передній відрізок нижньої очноямкової щілини і є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непосмугованим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У людини цей м’яз слаборозвинений, проте він впливає на положення очного яблука в очній ямці. У разі підвищення тонусу м’яза можливе виникнення екзофтальму, а в разі зниження –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ендофтальму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Очне яблуко може обертатись навколо будь-якої осі, що проходить через центр його обертання, по типу кулястого суглоба. Коли всі зовнішні м’язи очного яблука перебувають у рівномірному напруженні, зіниця направлена прямо вперед (зорові осі обох очних яблук паралельні одна одній).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розгляданні близьких предметів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відбувається зведення зорових осей обох очних яблук, що називається конвергенцією (досягається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скороченням обох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присередніх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прямих м’язів). При розгляданні предметів на відстані відбувається розведення зорових осей, що має назву дивергенції (досягається скороченням обох бічних прямих м’язів).</w:t>
      </w:r>
    </w:p>
    <w:p w:rsidR="002D7651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Рухи очних яблук можуть бути довільними або рефлекторними. Однак ці рухи можуть бути тільки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співдружніми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узгодженими, завдяки чому стає можлив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фіксація погляду при рухах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 бінокулярний стереоскопічний зір. </w:t>
      </w:r>
    </w:p>
    <w:p w:rsidR="002D7651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2D1C7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3. Захисний апарат ока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Брова, повіки, сполучна оболонка, або кон’юнктива належать до захисного апарату ока.</w:t>
      </w:r>
    </w:p>
    <w:p w:rsidR="002D7651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1C7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  <w:t xml:space="preserve">Повіки </w:t>
      </w:r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(</w:t>
      </w:r>
      <w:proofErr w:type="spellStart"/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palpebrae</w:t>
      </w:r>
      <w:proofErr w:type="spellEnd"/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верхня (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palpebra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superior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)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нижня (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palpebra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inferior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становлять шкірні складки, які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рикривають очне яблуко спереду.</w:t>
      </w:r>
    </w:p>
    <w:p w:rsidR="002D7651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Розрізняють </w:t>
      </w:r>
      <w:r w:rsidRPr="002D1C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передню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поверхню повіки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facies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anterior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palpebrae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яка вкрита шкірою, і </w:t>
      </w:r>
      <w:r w:rsidRPr="002D1C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задню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поверхню повіки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facies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posterior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palpebrae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яка вкрита сполучною оболонкою. Вільні краї повік відмежовані від поверхонь повік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переднім кантом повіки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limbus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anterior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palpebrae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Краї верхньої та нижньої повік з’єднуються у кутах ока за допомогою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спайок повік –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сommissura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lateralis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palpebrarum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et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commissura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medialis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palpebrarum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Краї повік обмежовують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щілину повік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rima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palpebrarum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а спайки повік замикають кути ока.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ділянці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присереднього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кута утворюється </w:t>
      </w:r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сльозове озеро (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lacus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lacrimalis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Уздовж переднього канта повік містяться 3–4 ряди загнутих волосків – </w:t>
      </w:r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вій (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cilia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По задньому канту тягнеться низка отворів, якими відкриваються вивідні протоки залоз хрящів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повік–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залоз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Мейбома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Виділення жирного секрету цих залоз у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міжкантовий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простір сприяє щільному приляганню країв повік при зімкненні. </w:t>
      </w:r>
    </w:p>
    <w:p w:rsidR="002D7651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товщі верхньої та нижньої повік закладена пластинка надзвичайно щільної сполучної тканини, яка своєю консистенцією нагадує хрящ, тому вона називається </w:t>
      </w:r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хрящем повіки (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tarsus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Біля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присереднього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кута ока верхній та нижній хрящі повіки з’єднуються з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присередньою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повіковою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зв’язкою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lig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palpebrale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mediale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),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яка йде безпосередньо під шкірою від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присереднього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кута ока до лобового відростка верхньої щелепи. Від місця з’єднання хрящів повік у бічному куті ока починається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бічна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повікова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зв’язка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lig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palpebrale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laterale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яка прикріплюється до бічної стінки очної ямки. Усередині хрящів повік розташовані в один ряд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залози хрящів повік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glandulae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tarsales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які помітні крізь </w:t>
      </w:r>
      <w:proofErr w:type="spellStart"/>
      <w:r w:rsidRPr="00472A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tunica</w:t>
      </w:r>
      <w:proofErr w:type="spellEnd"/>
      <w:r w:rsidRPr="00472A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72A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conjunctiva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як жовті вертикальні смужки, перпендикулярні до краю повік. 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Досягнувши вільного краю повіки, шкірний покрив завертає на задню її поверхню; тут він переходить у прозору слизову оболонку, яка дістала назву сполучної оболонки, або </w:t>
      </w:r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кон’юнктиви (</w:t>
      </w:r>
      <w:proofErr w:type="spellStart"/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tunica</w:t>
      </w:r>
      <w:proofErr w:type="spellEnd"/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conjunctiva</w:t>
      </w:r>
      <w:proofErr w:type="spellEnd"/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Розрізняють дві її частини: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1) </w:t>
      </w:r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сполучну оболонку повік (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tunica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conjunctiva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palpebrarum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яка вистеляє повіки зсередини;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2) </w:t>
      </w:r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сполучну оболонку очного яблука (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tunica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conjunctiva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bulbi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яка переходить на очне яблуко.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Місця переходу сполучної оболонки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повік у сполучну оболонку очного яблука мають назву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верхнього та нижнього склепінь сполучної оболонки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fornix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conjunctivae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superior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et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inferior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Коли очі заплющені, уся сполучна оболонка обмежовує щілиноподібну порожнину –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сполучнооболонковий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мішок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saccus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conjunctivus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У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присередньому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куті ока ці склепіння з’єднуються між собою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півмісяцевою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складкою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plica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semilunaris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яка у людини є рудиментом третьої повіки (миготливої перетинки) плазунів.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Присередньо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півмісяцевої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складки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tunica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conjunctiva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щільно прикріплюється до невеликого загостреного горбка –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сльозового м’ясця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caruncula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lacrimalis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У місцях переходу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tunica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conjunctiva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повік на очне яблуко розташовані додаткові сльозові залози,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сполучнооболонкові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залози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glandulae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conjunctivales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2D7651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0454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4. Сльозовий апарат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</w:t>
      </w:r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сльозовому апараті (</w:t>
      </w:r>
      <w:proofErr w:type="spellStart"/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apparatus</w:t>
      </w:r>
      <w:proofErr w:type="spellEnd"/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lacrimalis</w:t>
      </w:r>
      <w:proofErr w:type="spellEnd"/>
      <w:r w:rsidRPr="00FC0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розрізняють дві частини: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1) залози, які виділяють сльозу (сльозова залоза та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сполучнооболонкові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залози);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2) сльозові шляхи, що відводять сльозу зі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сполучнооболонкового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мішка (сльозовий струмок, сльозове озеро, сльозові сосочки, сльозові точки, сльозові канальці, сльозовий мішок, носово-сльозова протока).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Секрет сльозової залози –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сльози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lacrime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містять 98 % води, близько 0,1 % білка, 0,8 % мінеральних солей, а також слиз, жир і лізоцим (фермент, що руйнує клітинні оболонки деяких бактерій). Сльозовий апарат є захисним пристосуванням ока, тому що сльози, зволожуючи передню поверхню очного яблука, полегшують ковзання повік по ньому і підтримують прозорість рогівки; крім того, сльозами вимиваються зі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сполучнооболонкового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мішка дрібні чужорідні тіла, що потрапляють у нього.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Сльозова залоза (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glandula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lacrimalis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розташована в бічному куті верхньої стінки очної ямки. Залоза поділяється сухожилком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m.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levator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palpebrae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superioris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очноямкову частину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pars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orbitalis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займає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fossa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glandulae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lacrimalis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лобової кістки, та на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повікову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частину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pars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palpebralis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Повікова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частина сльозової залози лежить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fornix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conjuctivae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superior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Спільні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вивідні проточки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ductuli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excretorii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сльозової залози в кількості 10–12 відкриваються у бічну частину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fornix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conjunctivae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superior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У товщі верхнього склепіння розміщені малі скупчення залозистої тканини, які мають назву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додаткових сльозових залоз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glandulae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lacrimales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accessoriae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Сльози заповнюють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сполучнооболонковий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мішок і течуть по </w:t>
      </w:r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сльозовому струмку (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rivus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lacrimalis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розміщеному між краєм повіки та очним яблуком, у </w:t>
      </w:r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сльозове озеро (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lacus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lacrimalis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яке знаходиться у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присередньому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куті ока. Із сльозового озера сльози потрапляють у верхній та нижній сльозові канальці.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льозовий каналець (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canaliculus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lacrimalis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починається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сльозовою точкою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punctum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lacrimale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розташована на верхівці відповідного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сльозового сосочка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papilla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lacrimalis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розміщеного у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присередньому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куті ока на задньому канті верхньої та нижньої повіки.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анальці перед впадінням у сльозовий мішок часто зливаються. </w:t>
      </w:r>
      <w:r w:rsidRPr="0099064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Сльозовий </w:t>
      </w:r>
      <w:r w:rsidRPr="0099064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lastRenderedPageBreak/>
        <w:t>мішок (</w:t>
      </w:r>
      <w:proofErr w:type="spellStart"/>
      <w:r w:rsidRPr="0099064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saccus</w:t>
      </w:r>
      <w:proofErr w:type="spellEnd"/>
      <w:r w:rsidRPr="0099064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99064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lacrimalis</w:t>
      </w:r>
      <w:proofErr w:type="spellEnd"/>
      <w:r w:rsidRPr="0099064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розміщений в однойменній ямці у ділянці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присередньої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стінки очної ямки; свої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 трохи звуженим сліпим кінцем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переходить у 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носо-сльозову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протоку (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ductus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nasolacrimalis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Остання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іститься в однойменному каналі та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відкривається в нижній носовий хід.</w:t>
      </w:r>
    </w:p>
    <w:p w:rsidR="002D7651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99064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5. Зоровий нерв і провідні шляхи зорового аналізатора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7379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  <w:t xml:space="preserve">Зоровий нерв (n. </w:t>
      </w:r>
      <w:proofErr w:type="spellStart"/>
      <w:r w:rsidRPr="00C7379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  <w:t>opticus</w:t>
      </w:r>
      <w:proofErr w:type="spellEnd"/>
      <w:r w:rsidRPr="00C7379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утворений довгими осьовими циліндрами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гангліозних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клітин сітківки (тіло ІІІ нейрона зорового шляху). Місце збігу нервових волокон сітківки має форму невеликого диска і називається </w:t>
      </w:r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диском зорового нерва (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discus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nervi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optici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Він розташований асиметрично, на відстані 4 мм від заднього полюса ока, діаметр його становить 1,5–1,8 мм. 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Розрізняють чотири частини зорового нерва: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внутрішньоочну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очноямкову, канальну та внутрішньочерепну. 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Внутрішньоочна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частина (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pars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intraocularis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найкоротшою частиною нерва і розміщена у товщі оболонок очного яблука. За відношенням до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решітчастої пластинки білкової оболонки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lamina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cribrosa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sclerae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внутрішньоочна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частина, у свою чергу, поділяється ще на три частини: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1)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передпластинкова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частина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pars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prelaminaris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розміщена перед решітчастою пластинкою;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2)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внутрішньопластинкова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частина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pars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intralaminaris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розміщена між волокнами решітчастої пластинки;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3)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запластинкова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частина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pars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postlaminaris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розміщена позаду решітчастої пластинки.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7379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Очноямкова частина (</w:t>
      </w:r>
      <w:proofErr w:type="spellStart"/>
      <w:r w:rsidRPr="00C7379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pars</w:t>
      </w:r>
      <w:proofErr w:type="spellEnd"/>
      <w:r w:rsidRPr="00C7379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7379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orbitalis</w:t>
      </w:r>
      <w:proofErr w:type="spellEnd"/>
      <w:r w:rsidRPr="00C7379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)</w:t>
      </w:r>
      <w:r w:rsidRPr="00C737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зорового нерва проходить у товщі жирового тіла очної ямки і має вигляд круглого тяжа діаметром до 5 мм та завдовжки близько 3 см. Оскільки очна ямка на 5–6 мм коротша, ніж очноямкова частина зорового нерва, нерв набуває S-подібної кривизни та при рухах очного яблука не натягується. </w:t>
      </w:r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Канальна частина (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pars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canalis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зорового нерва проходить через кістковий зоровий канал і має довжину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6 мм. </w:t>
      </w:r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Внутрішньочерепна частина (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pars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intracranialis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проходить у порожнині черепа від зорового каналу до зорового перехрестя; довжина її варіює від 4 до 17 мм.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Зоровий нерв оточений двома піхвами, які є продовженнями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оболон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головного мозку.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Зовнішня піхва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vagina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externa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зорового нерва є продовженням твердої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оболони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і, досягаючи очного яблука, переходить в його білкову оболонку;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внутрішня піхва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vagina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interna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продовженням павутинної та м’якої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оболон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Під павутинною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оболоною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вкриває зоровий нерв, розташований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підпавутинний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міжпіхвовий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простір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spatium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intervaginale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subarachnoidale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де циркулює спинномозкова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рідина.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порожнині черепа зорові нерви сполучаються та утворюють </w:t>
      </w:r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зорове перехрестя (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chiasma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opticum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Перехрестя волокон зорового нерва в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chiasma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opticum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неповним. Волокна від зовнішньої частини сітківки не перехрещуються і входять до складу зорових шляхів того самого боку. Волокна від внутрішньої частини сітківки перехрещуються в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chiasma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lastRenderedPageBreak/>
        <w:t>opticum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переходять на протилежний бік і входять до складу зорового шляху протилежного боку.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Часткове перехрещення волокон зорових нервів у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chiasma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opticum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забезпечує сприймання зорових імпульсів відповідними ділянками обох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сітківок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надходять в одну півкулю великого мозку. Це забезпечує створення спільного для обох очей поля зору, що важливо для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бінокулярності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зору. Назад від зорового перехрестя відходять, огинаючи ніжки мозку, два тяжі – </w:t>
      </w:r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зорові шляхи (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tractus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opticus</w:t>
      </w:r>
      <w:proofErr w:type="spellEnd"/>
      <w:r w:rsidRPr="00FC0C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в яких більшість перехрещених нервових волокон розміщені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вентролатерально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а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неперехрещених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дорсоприсередньо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 w:rsidRPr="00C73794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val="uk-UA" w:eastAsia="ru-RU"/>
        </w:rPr>
        <w:t>Кожний зоровий шлях поділяється на два корінці: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1)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бічний корінець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radix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lateralis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який закінчується в сірій речовині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бічного колінчастого тіла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corpus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geniculatum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laterale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IV нейрон зорового шляху;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2)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присередній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корінець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radix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mediale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який закінчується в сірому шарі верхніх горбків пластинки покрівлі середнього мозку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сolliculus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superior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підкірковий центр зору.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Частина волокон бічного корінця зорового шляху віддає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колатералі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 іншого підкіркового центру зору – </w:t>
      </w:r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подушки таламуса (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pulvinar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thalami</w:t>
      </w:r>
      <w:proofErr w:type="spellEnd"/>
      <w:r w:rsidRPr="00FC0C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розміром тіла всі клітини бічного колінчастого тіла поділяють на дрібні та великі, які розташовані в різних шарах – двох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великоклітинних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шарах (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strata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magnocellularia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 і чотирьох дрібноклітинних шарах  (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strata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parvocellularia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).  Нейронам 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великоі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дрібноклітинних шарів відводяться різні функції в аналізі світлових випромінювань.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Сигнали від правого і лівого ока надходять у різні шари бічного колінчастого тіла. 1, 4 і 6 шари бічного колінчастого тіла пов’язані з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контрлатеральною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(протилежною) сітківкою, а 2, 3 і 5 – з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іпсилатеральною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(однобічною). Зорові волокна на шляху від сітківки до бічного колінчастого тіла перерозподіляються в зоровому перехресті таким чином, що до останнього приходять волокна тільки від однієї половини сітківки кожного ока – від скроневої половини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іпсилатеральної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сітківки і від носової половини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контрлатеральної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сітківки. І на одну, і на другу частини сітківки проектується одна й та сама –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контрлатеральна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половина поля зору. Таким чином, на кожне бічне колінчасте тіло проектується тільки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контрлатеральна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половина поля зору.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межах одного шару нейронів бічного колінчастого тіла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ретинальні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входи розподілені за принципом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ретинотопічної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проекції (“точка в точку”), тобто кожному локусу сітківки відповідає свій, чітко визначений локус (“адреса”) в шарі бічного колінчастого тіла. У результаті просторовий розподіл збудження в шарі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гангліозних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клітин сітківки “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картується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” (відтворюється в деякому масштабі) просторовим розподілом збудження нейронів у різних шарах бічного колінчастого тіла. Строгий топографічний порядок зв’язків спостерігається і між клітинами з різних шарів. Проекції кожної точки поля зору в усіх шарах знаходяться безпосередньо одна під одною, так що можна виділити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колонкоподібну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ділянку, що перетинає всі </w:t>
      </w: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шари нейронів бічного колінчастого тіла і відповідає проекції локальної ділянки поля зору.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клітинах бічного колінчастого тіла закінчуються волокна зорового шляху і починаються волокна центрального нейрона, які проходять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засочевицеподібною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частиною (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pars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retrolentiformis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 задньої ніжки внутрішньої капсули і в складі зорової променистості або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колінцево-острогових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волокон (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radiatio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optica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s.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fibrae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geniculocalcarinae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 досягають кори потиличної частки, кіркових зорових центрів у ділянці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острогової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борозни,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sulcus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calcarinus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(поля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Бродмана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17, 18, 19).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полі 17 (по-іншому ця ділянка, яка на поперечних зрізах має шаруватий або смугастий вигляд, називається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стріарною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корою) закінчується більша частина волокон з бічного колінчастого тіла, і тому його називають первинною зоровою корою. Поля 18 і 19 належать до вторинних проекційних зон зорової кори і об’єднуються під назвою “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паравізуальна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кора”.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Аферентні входи поля 17 організовані, як і в бічному колінчастому тілі, за принципом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ретинотопічної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проекції. При цьому ділянка кори, що відповідає тій чи іншій ділянці сітківки, пропорційна не абсолютній площі ділянки, що проектується, а концентрації фоторецепторів, що на неї припадають. Тому більша частина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стріарної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кори припадає на частку центральної ямки сітківки.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Ретинотопічна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проекція, хоча й менш чітка, існує також у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паравізуальній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корі.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Волокна від бічного колінчастого тіла закінчуються в IV шарі кори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острогової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борозни. Велика мережа волокон передає звідси інформацію до сусідніх шарів. Від ІІІ і V шарів відходить безліч волокон, які прямують до підкіркових нейронів і сусідніх ділянок кори. Особливість цієї системи, що варта уваги, полягає в тому, що  вертикальних  колонкових  зв’язків  між  окремими шарами набагато більше, ніж горизонтальних, бічних зв’язків. З такими організації випливає, що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кірковами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проекціями окремих рецепторних полів зорового аналізатора служать обмежені вертикальні колонки.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Інформація, закодована, проаналізована і перероблена в сітківці, таламусі, бічному колінчастому тілі, декодується декількома мільйонами нейронів у корі. У підсумку, таким чином, отримується аналогове повідомлення згідно з принципом відображення зовнішнього середовища. У зоровій корі описані також “надскладні” клітини – істинні інтегруючі одиниці, які виконують в зоровій системі функцію синтезу. Вони отримують інформацію від </w:t>
      </w:r>
      <w:proofErr w:type="spellStart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нижчерозташованих</w:t>
      </w:r>
      <w:proofErr w:type="spellEnd"/>
      <w:r w:rsidRPr="00FC0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нейронів і забезпечують одноманітність сприйняття простору й форми.</w:t>
      </w:r>
    </w:p>
    <w:p w:rsidR="002D7651" w:rsidRPr="00FC0C4A" w:rsidRDefault="002D7651" w:rsidP="002D765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332B4" w:rsidRPr="002D7651" w:rsidRDefault="007332B4" w:rsidP="002D7651">
      <w:pPr>
        <w:rPr>
          <w:lang w:val="uk-UA"/>
        </w:rPr>
      </w:pPr>
    </w:p>
    <w:sectPr w:rsidR="007332B4" w:rsidRPr="002D7651" w:rsidSect="00040102">
      <w:footerReference w:type="default" r:id="rId9"/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EA2" w:rsidRDefault="004F1EA2" w:rsidP="00874C9C">
      <w:pPr>
        <w:spacing w:after="0" w:line="240" w:lineRule="auto"/>
      </w:pPr>
      <w:r>
        <w:separator/>
      </w:r>
    </w:p>
  </w:endnote>
  <w:endnote w:type="continuationSeparator" w:id="0">
    <w:p w:rsidR="004F1EA2" w:rsidRDefault="004F1EA2" w:rsidP="0087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6254715"/>
      <w:docPartObj>
        <w:docPartGallery w:val="Page Numbers (Bottom of Page)"/>
        <w:docPartUnique/>
      </w:docPartObj>
    </w:sdtPr>
    <w:sdtEndPr/>
    <w:sdtContent>
      <w:p w:rsidR="00F47B11" w:rsidRDefault="00F47B1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651">
          <w:rPr>
            <w:noProof/>
          </w:rPr>
          <w:t>12</w:t>
        </w:r>
        <w:r>
          <w:fldChar w:fldCharType="end"/>
        </w:r>
      </w:p>
    </w:sdtContent>
  </w:sdt>
  <w:p w:rsidR="00F47B11" w:rsidRDefault="00F47B1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EA2" w:rsidRDefault="004F1EA2" w:rsidP="00874C9C">
      <w:pPr>
        <w:spacing w:after="0" w:line="240" w:lineRule="auto"/>
      </w:pPr>
      <w:r>
        <w:separator/>
      </w:r>
    </w:p>
  </w:footnote>
  <w:footnote w:type="continuationSeparator" w:id="0">
    <w:p w:rsidR="004F1EA2" w:rsidRDefault="004F1EA2" w:rsidP="00874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93B"/>
    <w:multiLevelType w:val="hybridMultilevel"/>
    <w:tmpl w:val="97E247D0"/>
    <w:lvl w:ilvl="0" w:tplc="EEDCF71C">
      <w:start w:val="2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810656"/>
    <w:multiLevelType w:val="multilevel"/>
    <w:tmpl w:val="A1AE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6C3BBB"/>
    <w:multiLevelType w:val="multilevel"/>
    <w:tmpl w:val="59FED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C93C58"/>
    <w:multiLevelType w:val="multilevel"/>
    <w:tmpl w:val="D47AF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CD6DB6"/>
    <w:multiLevelType w:val="multilevel"/>
    <w:tmpl w:val="6CFC5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AF75AE"/>
    <w:multiLevelType w:val="multilevel"/>
    <w:tmpl w:val="B750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975A1D"/>
    <w:multiLevelType w:val="hybridMultilevel"/>
    <w:tmpl w:val="CD503570"/>
    <w:lvl w:ilvl="0" w:tplc="0C766F32">
      <w:start w:val="8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A543A80"/>
    <w:multiLevelType w:val="multilevel"/>
    <w:tmpl w:val="F8C2A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014ECC"/>
    <w:multiLevelType w:val="hybridMultilevel"/>
    <w:tmpl w:val="251635FA"/>
    <w:lvl w:ilvl="0" w:tplc="D18A4B24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5561B88"/>
    <w:multiLevelType w:val="hybridMultilevel"/>
    <w:tmpl w:val="C6705D8E"/>
    <w:lvl w:ilvl="0" w:tplc="0C766F32">
      <w:start w:val="8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5B665DD"/>
    <w:multiLevelType w:val="multilevel"/>
    <w:tmpl w:val="33E67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8A5B95"/>
    <w:multiLevelType w:val="multilevel"/>
    <w:tmpl w:val="60286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6752D6"/>
    <w:multiLevelType w:val="multilevel"/>
    <w:tmpl w:val="39DCF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4C7133"/>
    <w:multiLevelType w:val="hybridMultilevel"/>
    <w:tmpl w:val="4AD68A66"/>
    <w:lvl w:ilvl="0" w:tplc="85D82B1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C4E43D2"/>
    <w:multiLevelType w:val="hybridMultilevel"/>
    <w:tmpl w:val="1C6C9AFA"/>
    <w:lvl w:ilvl="0" w:tplc="0C766F32">
      <w:start w:val="8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4"/>
  </w:num>
  <w:num w:numId="5">
    <w:abstractNumId w:val="11"/>
  </w:num>
  <w:num w:numId="6">
    <w:abstractNumId w:val="12"/>
  </w:num>
  <w:num w:numId="7">
    <w:abstractNumId w:val="10"/>
  </w:num>
  <w:num w:numId="8">
    <w:abstractNumId w:val="7"/>
  </w:num>
  <w:num w:numId="9">
    <w:abstractNumId w:val="2"/>
  </w:num>
  <w:num w:numId="10">
    <w:abstractNumId w:val="4"/>
  </w:num>
  <w:num w:numId="11">
    <w:abstractNumId w:val="5"/>
  </w:num>
  <w:num w:numId="12">
    <w:abstractNumId w:val="1"/>
  </w:num>
  <w:num w:numId="13">
    <w:abstractNumId w:val="0"/>
  </w:num>
  <w:num w:numId="14">
    <w:abstractNumId w:val="13"/>
  </w:num>
  <w:num w:numId="1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7B1"/>
    <w:rsid w:val="000061AE"/>
    <w:rsid w:val="0001166B"/>
    <w:rsid w:val="00013E0B"/>
    <w:rsid w:val="0002446B"/>
    <w:rsid w:val="0003212A"/>
    <w:rsid w:val="00040102"/>
    <w:rsid w:val="00041E6B"/>
    <w:rsid w:val="000542A2"/>
    <w:rsid w:val="0006121D"/>
    <w:rsid w:val="00080F27"/>
    <w:rsid w:val="000847C2"/>
    <w:rsid w:val="0009531D"/>
    <w:rsid w:val="000B0447"/>
    <w:rsid w:val="000B6602"/>
    <w:rsid w:val="000C648F"/>
    <w:rsid w:val="000D06B5"/>
    <w:rsid w:val="000D3C37"/>
    <w:rsid w:val="000E38A9"/>
    <w:rsid w:val="000E3D95"/>
    <w:rsid w:val="00100890"/>
    <w:rsid w:val="00110714"/>
    <w:rsid w:val="0011696E"/>
    <w:rsid w:val="00120031"/>
    <w:rsid w:val="001301F2"/>
    <w:rsid w:val="00133A9F"/>
    <w:rsid w:val="00155CF2"/>
    <w:rsid w:val="00164B24"/>
    <w:rsid w:val="0017430A"/>
    <w:rsid w:val="00194461"/>
    <w:rsid w:val="001A0295"/>
    <w:rsid w:val="001A08AB"/>
    <w:rsid w:val="001A2226"/>
    <w:rsid w:val="001B0998"/>
    <w:rsid w:val="001B1934"/>
    <w:rsid w:val="001B1E1F"/>
    <w:rsid w:val="001C641A"/>
    <w:rsid w:val="001E07B1"/>
    <w:rsid w:val="001F3586"/>
    <w:rsid w:val="001F5C9E"/>
    <w:rsid w:val="0020661E"/>
    <w:rsid w:val="00207FE0"/>
    <w:rsid w:val="0021780B"/>
    <w:rsid w:val="00230BBE"/>
    <w:rsid w:val="00232819"/>
    <w:rsid w:val="002436C2"/>
    <w:rsid w:val="00270813"/>
    <w:rsid w:val="00272E2E"/>
    <w:rsid w:val="002878E4"/>
    <w:rsid w:val="00296BFD"/>
    <w:rsid w:val="002A3F06"/>
    <w:rsid w:val="002A4A03"/>
    <w:rsid w:val="002A5B2B"/>
    <w:rsid w:val="002B3EFE"/>
    <w:rsid w:val="002B7E1E"/>
    <w:rsid w:val="002C1BEE"/>
    <w:rsid w:val="002D7651"/>
    <w:rsid w:val="002D76B4"/>
    <w:rsid w:val="002E129B"/>
    <w:rsid w:val="0030332B"/>
    <w:rsid w:val="00304F95"/>
    <w:rsid w:val="00311380"/>
    <w:rsid w:val="00313815"/>
    <w:rsid w:val="00314AF8"/>
    <w:rsid w:val="003432A1"/>
    <w:rsid w:val="00346D52"/>
    <w:rsid w:val="00354782"/>
    <w:rsid w:val="003625B6"/>
    <w:rsid w:val="00363DF1"/>
    <w:rsid w:val="00366096"/>
    <w:rsid w:val="00385CED"/>
    <w:rsid w:val="003970A7"/>
    <w:rsid w:val="003B0232"/>
    <w:rsid w:val="003B7A8C"/>
    <w:rsid w:val="003C21ED"/>
    <w:rsid w:val="003C72F2"/>
    <w:rsid w:val="003F5B6A"/>
    <w:rsid w:val="003F7D4C"/>
    <w:rsid w:val="00403CFC"/>
    <w:rsid w:val="004127D8"/>
    <w:rsid w:val="00424ECA"/>
    <w:rsid w:val="00456DB1"/>
    <w:rsid w:val="004631C9"/>
    <w:rsid w:val="00466517"/>
    <w:rsid w:val="004676FB"/>
    <w:rsid w:val="00475120"/>
    <w:rsid w:val="004856DC"/>
    <w:rsid w:val="00490CF8"/>
    <w:rsid w:val="0049625A"/>
    <w:rsid w:val="004B1047"/>
    <w:rsid w:val="004C107C"/>
    <w:rsid w:val="004C5F14"/>
    <w:rsid w:val="004F1EA2"/>
    <w:rsid w:val="004F210A"/>
    <w:rsid w:val="004F796E"/>
    <w:rsid w:val="0050113B"/>
    <w:rsid w:val="00517486"/>
    <w:rsid w:val="0052419B"/>
    <w:rsid w:val="00526EB9"/>
    <w:rsid w:val="00534BEE"/>
    <w:rsid w:val="005351D2"/>
    <w:rsid w:val="00536BD8"/>
    <w:rsid w:val="0053759A"/>
    <w:rsid w:val="00541ED4"/>
    <w:rsid w:val="00542508"/>
    <w:rsid w:val="005460A5"/>
    <w:rsid w:val="005522DA"/>
    <w:rsid w:val="00564E5F"/>
    <w:rsid w:val="00595687"/>
    <w:rsid w:val="005A6B29"/>
    <w:rsid w:val="005B08D1"/>
    <w:rsid w:val="005B47E8"/>
    <w:rsid w:val="005C7237"/>
    <w:rsid w:val="005D4251"/>
    <w:rsid w:val="005D5B8F"/>
    <w:rsid w:val="005E75D6"/>
    <w:rsid w:val="005F29CB"/>
    <w:rsid w:val="005F2FC4"/>
    <w:rsid w:val="005F683E"/>
    <w:rsid w:val="00603D5A"/>
    <w:rsid w:val="00621F5D"/>
    <w:rsid w:val="00651AE5"/>
    <w:rsid w:val="00667230"/>
    <w:rsid w:val="0067361B"/>
    <w:rsid w:val="00686CFD"/>
    <w:rsid w:val="00695384"/>
    <w:rsid w:val="006A7139"/>
    <w:rsid w:val="006B55B1"/>
    <w:rsid w:val="006D0D89"/>
    <w:rsid w:val="006D7935"/>
    <w:rsid w:val="00704EF6"/>
    <w:rsid w:val="0071335B"/>
    <w:rsid w:val="007176FF"/>
    <w:rsid w:val="00727702"/>
    <w:rsid w:val="007332B4"/>
    <w:rsid w:val="00734299"/>
    <w:rsid w:val="00737D7B"/>
    <w:rsid w:val="007404E8"/>
    <w:rsid w:val="00740BC7"/>
    <w:rsid w:val="00744C74"/>
    <w:rsid w:val="00751A33"/>
    <w:rsid w:val="0076317E"/>
    <w:rsid w:val="0076362F"/>
    <w:rsid w:val="007637B0"/>
    <w:rsid w:val="007713B1"/>
    <w:rsid w:val="00773C7F"/>
    <w:rsid w:val="00776A8F"/>
    <w:rsid w:val="00791F6D"/>
    <w:rsid w:val="007C07B0"/>
    <w:rsid w:val="007C217E"/>
    <w:rsid w:val="007C7B5D"/>
    <w:rsid w:val="007D5870"/>
    <w:rsid w:val="007D798D"/>
    <w:rsid w:val="007E11CE"/>
    <w:rsid w:val="007F0B4F"/>
    <w:rsid w:val="00812153"/>
    <w:rsid w:val="008308DA"/>
    <w:rsid w:val="008346C2"/>
    <w:rsid w:val="00834EC1"/>
    <w:rsid w:val="008354CC"/>
    <w:rsid w:val="00866C65"/>
    <w:rsid w:val="00874C9C"/>
    <w:rsid w:val="0088000D"/>
    <w:rsid w:val="008842E0"/>
    <w:rsid w:val="008B4A58"/>
    <w:rsid w:val="008B4A68"/>
    <w:rsid w:val="008D372B"/>
    <w:rsid w:val="008D6A26"/>
    <w:rsid w:val="00900D79"/>
    <w:rsid w:val="00902472"/>
    <w:rsid w:val="00935009"/>
    <w:rsid w:val="009430EF"/>
    <w:rsid w:val="00950753"/>
    <w:rsid w:val="00952D0D"/>
    <w:rsid w:val="00957793"/>
    <w:rsid w:val="0096488C"/>
    <w:rsid w:val="00982CE9"/>
    <w:rsid w:val="0098454A"/>
    <w:rsid w:val="00987C46"/>
    <w:rsid w:val="009B0829"/>
    <w:rsid w:val="009C638B"/>
    <w:rsid w:val="009E34A8"/>
    <w:rsid w:val="009F3285"/>
    <w:rsid w:val="009F483F"/>
    <w:rsid w:val="009F4B86"/>
    <w:rsid w:val="00A01E47"/>
    <w:rsid w:val="00A1083E"/>
    <w:rsid w:val="00A1626E"/>
    <w:rsid w:val="00A23264"/>
    <w:rsid w:val="00A24CB9"/>
    <w:rsid w:val="00A33BEB"/>
    <w:rsid w:val="00A42AC2"/>
    <w:rsid w:val="00A51FD3"/>
    <w:rsid w:val="00A5674B"/>
    <w:rsid w:val="00A66EF7"/>
    <w:rsid w:val="00A73412"/>
    <w:rsid w:val="00A73B84"/>
    <w:rsid w:val="00AA3620"/>
    <w:rsid w:val="00AA789F"/>
    <w:rsid w:val="00AD48E6"/>
    <w:rsid w:val="00AD5187"/>
    <w:rsid w:val="00AE36D9"/>
    <w:rsid w:val="00AF00D7"/>
    <w:rsid w:val="00B017FC"/>
    <w:rsid w:val="00B1623C"/>
    <w:rsid w:val="00B21FC2"/>
    <w:rsid w:val="00B47758"/>
    <w:rsid w:val="00B56F2E"/>
    <w:rsid w:val="00B61B25"/>
    <w:rsid w:val="00B63E7A"/>
    <w:rsid w:val="00B6537B"/>
    <w:rsid w:val="00B66243"/>
    <w:rsid w:val="00B7093B"/>
    <w:rsid w:val="00B84B5A"/>
    <w:rsid w:val="00BB31E0"/>
    <w:rsid w:val="00BD03D3"/>
    <w:rsid w:val="00BD4F34"/>
    <w:rsid w:val="00BE72E3"/>
    <w:rsid w:val="00BF6DEC"/>
    <w:rsid w:val="00C0182F"/>
    <w:rsid w:val="00C0454F"/>
    <w:rsid w:val="00C32E16"/>
    <w:rsid w:val="00C4693A"/>
    <w:rsid w:val="00CB16FF"/>
    <w:rsid w:val="00CB391D"/>
    <w:rsid w:val="00CB55BF"/>
    <w:rsid w:val="00CC7301"/>
    <w:rsid w:val="00CE0F2E"/>
    <w:rsid w:val="00D00987"/>
    <w:rsid w:val="00D12B4A"/>
    <w:rsid w:val="00D21D74"/>
    <w:rsid w:val="00D40222"/>
    <w:rsid w:val="00D467C2"/>
    <w:rsid w:val="00D4741A"/>
    <w:rsid w:val="00D66617"/>
    <w:rsid w:val="00D67A30"/>
    <w:rsid w:val="00D72A89"/>
    <w:rsid w:val="00D838DA"/>
    <w:rsid w:val="00D9187C"/>
    <w:rsid w:val="00D957B8"/>
    <w:rsid w:val="00D97008"/>
    <w:rsid w:val="00DA3ED8"/>
    <w:rsid w:val="00DC4DAB"/>
    <w:rsid w:val="00DE207C"/>
    <w:rsid w:val="00DE2132"/>
    <w:rsid w:val="00DF2650"/>
    <w:rsid w:val="00E163CA"/>
    <w:rsid w:val="00E31C74"/>
    <w:rsid w:val="00E351F8"/>
    <w:rsid w:val="00E459D7"/>
    <w:rsid w:val="00E717C1"/>
    <w:rsid w:val="00E8053B"/>
    <w:rsid w:val="00E82D7E"/>
    <w:rsid w:val="00E83097"/>
    <w:rsid w:val="00EB5FEE"/>
    <w:rsid w:val="00EC47C8"/>
    <w:rsid w:val="00EE3A9F"/>
    <w:rsid w:val="00EE7549"/>
    <w:rsid w:val="00EF7798"/>
    <w:rsid w:val="00F44FC5"/>
    <w:rsid w:val="00F47B11"/>
    <w:rsid w:val="00F724E3"/>
    <w:rsid w:val="00F77760"/>
    <w:rsid w:val="00F778A3"/>
    <w:rsid w:val="00F8430B"/>
    <w:rsid w:val="00F9274D"/>
    <w:rsid w:val="00FA0F9E"/>
    <w:rsid w:val="00FA61C0"/>
    <w:rsid w:val="00FB1881"/>
    <w:rsid w:val="00FB18F3"/>
    <w:rsid w:val="00FD0340"/>
    <w:rsid w:val="00FE3489"/>
    <w:rsid w:val="00FF2CD2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51"/>
  </w:style>
  <w:style w:type="paragraph" w:styleId="1">
    <w:name w:val="heading 1"/>
    <w:basedOn w:val="a"/>
    <w:link w:val="10"/>
    <w:uiPriority w:val="9"/>
    <w:qFormat/>
    <w:rsid w:val="001E0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36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07B1"/>
    <w:rPr>
      <w:b/>
      <w:bCs/>
    </w:rPr>
  </w:style>
  <w:style w:type="character" w:styleId="a5">
    <w:name w:val="Emphasis"/>
    <w:basedOn w:val="a0"/>
    <w:uiPriority w:val="20"/>
    <w:qFormat/>
    <w:rsid w:val="001E07B1"/>
    <w:rPr>
      <w:i/>
      <w:iCs/>
    </w:rPr>
  </w:style>
  <w:style w:type="character" w:customStyle="1" w:styleId="11">
    <w:name w:val="Заголовок №1_"/>
    <w:basedOn w:val="a0"/>
    <w:link w:val="12"/>
    <w:rsid w:val="005B47E8"/>
    <w:rPr>
      <w:rFonts w:ascii="Arial Narrow" w:eastAsia="Arial Narrow" w:hAnsi="Arial Narrow" w:cs="Arial Narrow"/>
      <w:b/>
      <w:bCs/>
      <w:sz w:val="47"/>
      <w:szCs w:val="47"/>
      <w:shd w:val="clear" w:color="auto" w:fill="FFFFFF"/>
    </w:rPr>
  </w:style>
  <w:style w:type="paragraph" w:customStyle="1" w:styleId="12">
    <w:name w:val="Заголовок №1"/>
    <w:basedOn w:val="a"/>
    <w:link w:val="11"/>
    <w:rsid w:val="005B47E8"/>
    <w:pPr>
      <w:widowControl w:val="0"/>
      <w:shd w:val="clear" w:color="auto" w:fill="FFFFFF"/>
      <w:spacing w:after="780" w:line="0" w:lineRule="atLeast"/>
      <w:jc w:val="right"/>
      <w:outlineLvl w:val="0"/>
    </w:pPr>
    <w:rPr>
      <w:rFonts w:ascii="Arial Narrow" w:eastAsia="Arial Narrow" w:hAnsi="Arial Narrow" w:cs="Arial Narrow"/>
      <w:b/>
      <w:bCs/>
      <w:sz w:val="47"/>
      <w:szCs w:val="47"/>
    </w:rPr>
  </w:style>
  <w:style w:type="paragraph" w:styleId="a6">
    <w:name w:val="List Paragraph"/>
    <w:basedOn w:val="a"/>
    <w:uiPriority w:val="34"/>
    <w:qFormat/>
    <w:rsid w:val="0001166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7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4C9C"/>
  </w:style>
  <w:style w:type="paragraph" w:styleId="a9">
    <w:name w:val="footer"/>
    <w:basedOn w:val="a"/>
    <w:link w:val="aa"/>
    <w:uiPriority w:val="99"/>
    <w:unhideWhenUsed/>
    <w:rsid w:val="0087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C9C"/>
  </w:style>
  <w:style w:type="paragraph" w:styleId="ab">
    <w:name w:val="Balloon Text"/>
    <w:basedOn w:val="a"/>
    <w:link w:val="ac"/>
    <w:uiPriority w:val="99"/>
    <w:semiHidden/>
    <w:unhideWhenUsed/>
    <w:rsid w:val="00D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187C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rsid w:val="00D9187C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e">
    <w:name w:val="Основной текст с отступом Знак"/>
    <w:basedOn w:val="a0"/>
    <w:link w:val="ad"/>
    <w:rsid w:val="00D9187C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AE36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f">
    <w:name w:val="Основной текст_"/>
    <w:basedOn w:val="a0"/>
    <w:link w:val="13"/>
    <w:rsid w:val="00AE36D9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af0">
    <w:name w:val="Основной текст + Курсив"/>
    <w:basedOn w:val="af"/>
    <w:rsid w:val="00AE36D9"/>
    <w:rPr>
      <w:rFonts w:ascii="Georgia" w:eastAsia="Georgia" w:hAnsi="Georgia" w:cs="Georgia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fr-FR"/>
    </w:rPr>
  </w:style>
  <w:style w:type="paragraph" w:customStyle="1" w:styleId="13">
    <w:name w:val="Основной текст1"/>
    <w:basedOn w:val="a"/>
    <w:link w:val="af"/>
    <w:rsid w:val="00AE36D9"/>
    <w:pPr>
      <w:widowControl w:val="0"/>
      <w:shd w:val="clear" w:color="auto" w:fill="FFFFFF"/>
      <w:spacing w:before="180" w:after="0" w:line="240" w:lineRule="exact"/>
      <w:ind w:firstLine="280"/>
      <w:jc w:val="both"/>
    </w:pPr>
    <w:rPr>
      <w:rFonts w:ascii="Georgia" w:eastAsia="Georgia" w:hAnsi="Georgia" w:cs="Georgia"/>
      <w:sz w:val="17"/>
      <w:szCs w:val="17"/>
    </w:rPr>
  </w:style>
  <w:style w:type="character" w:customStyle="1" w:styleId="3">
    <w:name w:val="Основной текст (3)_"/>
    <w:basedOn w:val="a0"/>
    <w:link w:val="30"/>
    <w:rsid w:val="00AE36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E36D9"/>
    <w:pPr>
      <w:widowControl w:val="0"/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f1">
    <w:name w:val="Hyperlink"/>
    <w:basedOn w:val="a0"/>
    <w:rsid w:val="00AE36D9"/>
    <w:rPr>
      <w:color w:val="000080"/>
      <w:u w:val="single"/>
    </w:rPr>
  </w:style>
  <w:style w:type="character" w:customStyle="1" w:styleId="21">
    <w:name w:val="Заголовок №2_"/>
    <w:basedOn w:val="a0"/>
    <w:link w:val="22"/>
    <w:rsid w:val="00AE36D9"/>
    <w:rPr>
      <w:rFonts w:ascii="Tahoma" w:eastAsia="Tahoma" w:hAnsi="Tahoma" w:cs="Tahoma"/>
      <w:b/>
      <w:bCs/>
      <w:shd w:val="clear" w:color="auto" w:fill="FFFFFF"/>
    </w:rPr>
  </w:style>
  <w:style w:type="character" w:customStyle="1" w:styleId="af2">
    <w:name w:val="Основной текст + Полужирный"/>
    <w:basedOn w:val="af"/>
    <w:rsid w:val="00AE36D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/>
    </w:rPr>
  </w:style>
  <w:style w:type="paragraph" w:customStyle="1" w:styleId="22">
    <w:name w:val="Заголовок №2"/>
    <w:basedOn w:val="a"/>
    <w:link w:val="21"/>
    <w:rsid w:val="00AE36D9"/>
    <w:pPr>
      <w:widowControl w:val="0"/>
      <w:shd w:val="clear" w:color="auto" w:fill="FFFFFF"/>
      <w:spacing w:before="780" w:after="180" w:line="0" w:lineRule="atLeast"/>
      <w:ind w:firstLine="280"/>
      <w:jc w:val="both"/>
      <w:outlineLvl w:val="1"/>
    </w:pPr>
    <w:rPr>
      <w:rFonts w:ascii="Tahoma" w:eastAsia="Tahoma" w:hAnsi="Tahoma" w:cs="Tahoma"/>
      <w:b/>
      <w:bCs/>
    </w:rPr>
  </w:style>
  <w:style w:type="character" w:customStyle="1" w:styleId="13pt">
    <w:name w:val="Основной текст + 13 pt;Полужирный;Курсив"/>
    <w:basedOn w:val="af"/>
    <w:rsid w:val="00AE36D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Arial">
    <w:name w:val="Основной текст + Arial;Полужирный"/>
    <w:basedOn w:val="af"/>
    <w:rsid w:val="00AE36D9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Arial85pt">
    <w:name w:val="Основной текст + Arial;8;5 pt;Полужирный"/>
    <w:basedOn w:val="af"/>
    <w:rsid w:val="00AE36D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/>
    </w:rPr>
  </w:style>
  <w:style w:type="character" w:customStyle="1" w:styleId="Arial0">
    <w:name w:val="Основной текст + Arial"/>
    <w:basedOn w:val="af"/>
    <w:rsid w:val="00AE36D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85pt0">
    <w:name w:val="Основной текст + Arial;8;5 pt;Курсив"/>
    <w:basedOn w:val="af"/>
    <w:rsid w:val="00AE36D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/>
    </w:rPr>
  </w:style>
  <w:style w:type="character" w:customStyle="1" w:styleId="Arial85pt1">
    <w:name w:val="Основной текст + Arial;8;5 pt"/>
    <w:basedOn w:val="af"/>
    <w:rsid w:val="00AE36D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/>
    </w:rPr>
  </w:style>
  <w:style w:type="character" w:customStyle="1" w:styleId="2Exact">
    <w:name w:val="Подпись к картинке (2) Exact"/>
    <w:basedOn w:val="a0"/>
    <w:link w:val="23"/>
    <w:rsid w:val="00AE36D9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Exact">
    <w:name w:val="Подпись к картинке Exact"/>
    <w:basedOn w:val="a0"/>
    <w:link w:val="af3"/>
    <w:rsid w:val="00AE36D9"/>
    <w:rPr>
      <w:rFonts w:ascii="Arial" w:eastAsia="Arial" w:hAnsi="Arial" w:cs="Arial"/>
      <w:b/>
      <w:bCs/>
      <w:spacing w:val="2"/>
      <w:sz w:val="18"/>
      <w:szCs w:val="18"/>
      <w:shd w:val="clear" w:color="auto" w:fill="FFFFFF"/>
    </w:rPr>
  </w:style>
  <w:style w:type="character" w:customStyle="1" w:styleId="3Exact">
    <w:name w:val="Подпись к картинке (3) Exact"/>
    <w:basedOn w:val="a0"/>
    <w:link w:val="31"/>
    <w:rsid w:val="00AE36D9"/>
    <w:rPr>
      <w:rFonts w:ascii="Arial" w:eastAsia="Arial" w:hAnsi="Arial" w:cs="Arial"/>
      <w:spacing w:val="6"/>
      <w:sz w:val="11"/>
      <w:szCs w:val="11"/>
      <w:shd w:val="clear" w:color="auto" w:fill="FFFFFF"/>
    </w:rPr>
  </w:style>
  <w:style w:type="character" w:customStyle="1" w:styleId="3Calibri65pt0ptExact">
    <w:name w:val="Подпись к картинке (3) + Calibri;6;5 pt;Полужирный;Курсив;Интервал 0 pt Exact"/>
    <w:basedOn w:val="3Exact"/>
    <w:rsid w:val="00AE36D9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3Calibri4pt0ptExact">
    <w:name w:val="Подпись к картинке (3) + Calibri;4 pt;Курсив;Интервал 0 pt Exact"/>
    <w:basedOn w:val="3Exact"/>
    <w:rsid w:val="00AE36D9"/>
    <w:rPr>
      <w:rFonts w:ascii="Calibri" w:eastAsia="Calibri" w:hAnsi="Calibri" w:cs="Calibri"/>
      <w:i/>
      <w:iCs/>
      <w:color w:val="000000"/>
      <w:spacing w:val="0"/>
      <w:w w:val="100"/>
      <w:position w:val="0"/>
      <w:sz w:val="8"/>
      <w:szCs w:val="8"/>
      <w:shd w:val="clear" w:color="auto" w:fill="FFFFFF"/>
      <w:lang w:val="uk-UA"/>
    </w:rPr>
  </w:style>
  <w:style w:type="character" w:customStyle="1" w:styleId="Arial135pt">
    <w:name w:val="Основной текст + Arial;13;5 pt"/>
    <w:basedOn w:val="af"/>
    <w:rsid w:val="00AE36D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uk-UA"/>
    </w:rPr>
  </w:style>
  <w:style w:type="paragraph" w:customStyle="1" w:styleId="23">
    <w:name w:val="Подпись к картинке (2)"/>
    <w:basedOn w:val="a"/>
    <w:link w:val="2Exact"/>
    <w:rsid w:val="00AE36D9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af3">
    <w:name w:val="Подпись к картинке"/>
    <w:basedOn w:val="a"/>
    <w:link w:val="Exact"/>
    <w:rsid w:val="00AE36D9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b/>
      <w:bCs/>
      <w:spacing w:val="2"/>
      <w:sz w:val="18"/>
      <w:szCs w:val="18"/>
    </w:rPr>
  </w:style>
  <w:style w:type="paragraph" w:customStyle="1" w:styleId="31">
    <w:name w:val="Подпись к картинке (3)"/>
    <w:basedOn w:val="a"/>
    <w:link w:val="3Exact"/>
    <w:rsid w:val="00AE36D9"/>
    <w:pPr>
      <w:widowControl w:val="0"/>
      <w:shd w:val="clear" w:color="auto" w:fill="FFFFFF"/>
      <w:spacing w:before="60" w:after="0" w:line="0" w:lineRule="atLeast"/>
    </w:pPr>
    <w:rPr>
      <w:rFonts w:ascii="Arial" w:eastAsia="Arial" w:hAnsi="Arial" w:cs="Arial"/>
      <w:spacing w:val="6"/>
      <w:sz w:val="11"/>
      <w:szCs w:val="11"/>
    </w:rPr>
  </w:style>
  <w:style w:type="paragraph" w:customStyle="1" w:styleId="txt">
    <w:name w:val="txt"/>
    <w:basedOn w:val="a"/>
    <w:rsid w:val="00AE3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AE36D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51"/>
  </w:style>
  <w:style w:type="paragraph" w:styleId="1">
    <w:name w:val="heading 1"/>
    <w:basedOn w:val="a"/>
    <w:link w:val="10"/>
    <w:uiPriority w:val="9"/>
    <w:qFormat/>
    <w:rsid w:val="001E0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36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07B1"/>
    <w:rPr>
      <w:b/>
      <w:bCs/>
    </w:rPr>
  </w:style>
  <w:style w:type="character" w:styleId="a5">
    <w:name w:val="Emphasis"/>
    <w:basedOn w:val="a0"/>
    <w:uiPriority w:val="20"/>
    <w:qFormat/>
    <w:rsid w:val="001E07B1"/>
    <w:rPr>
      <w:i/>
      <w:iCs/>
    </w:rPr>
  </w:style>
  <w:style w:type="character" w:customStyle="1" w:styleId="11">
    <w:name w:val="Заголовок №1_"/>
    <w:basedOn w:val="a0"/>
    <w:link w:val="12"/>
    <w:rsid w:val="005B47E8"/>
    <w:rPr>
      <w:rFonts w:ascii="Arial Narrow" w:eastAsia="Arial Narrow" w:hAnsi="Arial Narrow" w:cs="Arial Narrow"/>
      <w:b/>
      <w:bCs/>
      <w:sz w:val="47"/>
      <w:szCs w:val="47"/>
      <w:shd w:val="clear" w:color="auto" w:fill="FFFFFF"/>
    </w:rPr>
  </w:style>
  <w:style w:type="paragraph" w:customStyle="1" w:styleId="12">
    <w:name w:val="Заголовок №1"/>
    <w:basedOn w:val="a"/>
    <w:link w:val="11"/>
    <w:rsid w:val="005B47E8"/>
    <w:pPr>
      <w:widowControl w:val="0"/>
      <w:shd w:val="clear" w:color="auto" w:fill="FFFFFF"/>
      <w:spacing w:after="780" w:line="0" w:lineRule="atLeast"/>
      <w:jc w:val="right"/>
      <w:outlineLvl w:val="0"/>
    </w:pPr>
    <w:rPr>
      <w:rFonts w:ascii="Arial Narrow" w:eastAsia="Arial Narrow" w:hAnsi="Arial Narrow" w:cs="Arial Narrow"/>
      <w:b/>
      <w:bCs/>
      <w:sz w:val="47"/>
      <w:szCs w:val="47"/>
    </w:rPr>
  </w:style>
  <w:style w:type="paragraph" w:styleId="a6">
    <w:name w:val="List Paragraph"/>
    <w:basedOn w:val="a"/>
    <w:uiPriority w:val="34"/>
    <w:qFormat/>
    <w:rsid w:val="0001166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7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4C9C"/>
  </w:style>
  <w:style w:type="paragraph" w:styleId="a9">
    <w:name w:val="footer"/>
    <w:basedOn w:val="a"/>
    <w:link w:val="aa"/>
    <w:uiPriority w:val="99"/>
    <w:unhideWhenUsed/>
    <w:rsid w:val="0087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C9C"/>
  </w:style>
  <w:style w:type="paragraph" w:styleId="ab">
    <w:name w:val="Balloon Text"/>
    <w:basedOn w:val="a"/>
    <w:link w:val="ac"/>
    <w:uiPriority w:val="99"/>
    <w:semiHidden/>
    <w:unhideWhenUsed/>
    <w:rsid w:val="00D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187C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rsid w:val="00D9187C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e">
    <w:name w:val="Основной текст с отступом Знак"/>
    <w:basedOn w:val="a0"/>
    <w:link w:val="ad"/>
    <w:rsid w:val="00D9187C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AE36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f">
    <w:name w:val="Основной текст_"/>
    <w:basedOn w:val="a0"/>
    <w:link w:val="13"/>
    <w:rsid w:val="00AE36D9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af0">
    <w:name w:val="Основной текст + Курсив"/>
    <w:basedOn w:val="af"/>
    <w:rsid w:val="00AE36D9"/>
    <w:rPr>
      <w:rFonts w:ascii="Georgia" w:eastAsia="Georgia" w:hAnsi="Georgia" w:cs="Georgia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fr-FR"/>
    </w:rPr>
  </w:style>
  <w:style w:type="paragraph" w:customStyle="1" w:styleId="13">
    <w:name w:val="Основной текст1"/>
    <w:basedOn w:val="a"/>
    <w:link w:val="af"/>
    <w:rsid w:val="00AE36D9"/>
    <w:pPr>
      <w:widowControl w:val="0"/>
      <w:shd w:val="clear" w:color="auto" w:fill="FFFFFF"/>
      <w:spacing w:before="180" w:after="0" w:line="240" w:lineRule="exact"/>
      <w:ind w:firstLine="280"/>
      <w:jc w:val="both"/>
    </w:pPr>
    <w:rPr>
      <w:rFonts w:ascii="Georgia" w:eastAsia="Georgia" w:hAnsi="Georgia" w:cs="Georgia"/>
      <w:sz w:val="17"/>
      <w:szCs w:val="17"/>
    </w:rPr>
  </w:style>
  <w:style w:type="character" w:customStyle="1" w:styleId="3">
    <w:name w:val="Основной текст (3)_"/>
    <w:basedOn w:val="a0"/>
    <w:link w:val="30"/>
    <w:rsid w:val="00AE36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E36D9"/>
    <w:pPr>
      <w:widowControl w:val="0"/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f1">
    <w:name w:val="Hyperlink"/>
    <w:basedOn w:val="a0"/>
    <w:rsid w:val="00AE36D9"/>
    <w:rPr>
      <w:color w:val="000080"/>
      <w:u w:val="single"/>
    </w:rPr>
  </w:style>
  <w:style w:type="character" w:customStyle="1" w:styleId="21">
    <w:name w:val="Заголовок №2_"/>
    <w:basedOn w:val="a0"/>
    <w:link w:val="22"/>
    <w:rsid w:val="00AE36D9"/>
    <w:rPr>
      <w:rFonts w:ascii="Tahoma" w:eastAsia="Tahoma" w:hAnsi="Tahoma" w:cs="Tahoma"/>
      <w:b/>
      <w:bCs/>
      <w:shd w:val="clear" w:color="auto" w:fill="FFFFFF"/>
    </w:rPr>
  </w:style>
  <w:style w:type="character" w:customStyle="1" w:styleId="af2">
    <w:name w:val="Основной текст + Полужирный"/>
    <w:basedOn w:val="af"/>
    <w:rsid w:val="00AE36D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/>
    </w:rPr>
  </w:style>
  <w:style w:type="paragraph" w:customStyle="1" w:styleId="22">
    <w:name w:val="Заголовок №2"/>
    <w:basedOn w:val="a"/>
    <w:link w:val="21"/>
    <w:rsid w:val="00AE36D9"/>
    <w:pPr>
      <w:widowControl w:val="0"/>
      <w:shd w:val="clear" w:color="auto" w:fill="FFFFFF"/>
      <w:spacing w:before="780" w:after="180" w:line="0" w:lineRule="atLeast"/>
      <w:ind w:firstLine="280"/>
      <w:jc w:val="both"/>
      <w:outlineLvl w:val="1"/>
    </w:pPr>
    <w:rPr>
      <w:rFonts w:ascii="Tahoma" w:eastAsia="Tahoma" w:hAnsi="Tahoma" w:cs="Tahoma"/>
      <w:b/>
      <w:bCs/>
    </w:rPr>
  </w:style>
  <w:style w:type="character" w:customStyle="1" w:styleId="13pt">
    <w:name w:val="Основной текст + 13 pt;Полужирный;Курсив"/>
    <w:basedOn w:val="af"/>
    <w:rsid w:val="00AE36D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Arial">
    <w:name w:val="Основной текст + Arial;Полужирный"/>
    <w:basedOn w:val="af"/>
    <w:rsid w:val="00AE36D9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Arial85pt">
    <w:name w:val="Основной текст + Arial;8;5 pt;Полужирный"/>
    <w:basedOn w:val="af"/>
    <w:rsid w:val="00AE36D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/>
    </w:rPr>
  </w:style>
  <w:style w:type="character" w:customStyle="1" w:styleId="Arial0">
    <w:name w:val="Основной текст + Arial"/>
    <w:basedOn w:val="af"/>
    <w:rsid w:val="00AE36D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85pt0">
    <w:name w:val="Основной текст + Arial;8;5 pt;Курсив"/>
    <w:basedOn w:val="af"/>
    <w:rsid w:val="00AE36D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/>
    </w:rPr>
  </w:style>
  <w:style w:type="character" w:customStyle="1" w:styleId="Arial85pt1">
    <w:name w:val="Основной текст + Arial;8;5 pt"/>
    <w:basedOn w:val="af"/>
    <w:rsid w:val="00AE36D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/>
    </w:rPr>
  </w:style>
  <w:style w:type="character" w:customStyle="1" w:styleId="2Exact">
    <w:name w:val="Подпись к картинке (2) Exact"/>
    <w:basedOn w:val="a0"/>
    <w:link w:val="23"/>
    <w:rsid w:val="00AE36D9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Exact">
    <w:name w:val="Подпись к картинке Exact"/>
    <w:basedOn w:val="a0"/>
    <w:link w:val="af3"/>
    <w:rsid w:val="00AE36D9"/>
    <w:rPr>
      <w:rFonts w:ascii="Arial" w:eastAsia="Arial" w:hAnsi="Arial" w:cs="Arial"/>
      <w:b/>
      <w:bCs/>
      <w:spacing w:val="2"/>
      <w:sz w:val="18"/>
      <w:szCs w:val="18"/>
      <w:shd w:val="clear" w:color="auto" w:fill="FFFFFF"/>
    </w:rPr>
  </w:style>
  <w:style w:type="character" w:customStyle="1" w:styleId="3Exact">
    <w:name w:val="Подпись к картинке (3) Exact"/>
    <w:basedOn w:val="a0"/>
    <w:link w:val="31"/>
    <w:rsid w:val="00AE36D9"/>
    <w:rPr>
      <w:rFonts w:ascii="Arial" w:eastAsia="Arial" w:hAnsi="Arial" w:cs="Arial"/>
      <w:spacing w:val="6"/>
      <w:sz w:val="11"/>
      <w:szCs w:val="11"/>
      <w:shd w:val="clear" w:color="auto" w:fill="FFFFFF"/>
    </w:rPr>
  </w:style>
  <w:style w:type="character" w:customStyle="1" w:styleId="3Calibri65pt0ptExact">
    <w:name w:val="Подпись к картинке (3) + Calibri;6;5 pt;Полужирный;Курсив;Интервал 0 pt Exact"/>
    <w:basedOn w:val="3Exact"/>
    <w:rsid w:val="00AE36D9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3Calibri4pt0ptExact">
    <w:name w:val="Подпись к картинке (3) + Calibri;4 pt;Курсив;Интервал 0 pt Exact"/>
    <w:basedOn w:val="3Exact"/>
    <w:rsid w:val="00AE36D9"/>
    <w:rPr>
      <w:rFonts w:ascii="Calibri" w:eastAsia="Calibri" w:hAnsi="Calibri" w:cs="Calibri"/>
      <w:i/>
      <w:iCs/>
      <w:color w:val="000000"/>
      <w:spacing w:val="0"/>
      <w:w w:val="100"/>
      <w:position w:val="0"/>
      <w:sz w:val="8"/>
      <w:szCs w:val="8"/>
      <w:shd w:val="clear" w:color="auto" w:fill="FFFFFF"/>
      <w:lang w:val="uk-UA"/>
    </w:rPr>
  </w:style>
  <w:style w:type="character" w:customStyle="1" w:styleId="Arial135pt">
    <w:name w:val="Основной текст + Arial;13;5 pt"/>
    <w:basedOn w:val="af"/>
    <w:rsid w:val="00AE36D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uk-UA"/>
    </w:rPr>
  </w:style>
  <w:style w:type="paragraph" w:customStyle="1" w:styleId="23">
    <w:name w:val="Подпись к картинке (2)"/>
    <w:basedOn w:val="a"/>
    <w:link w:val="2Exact"/>
    <w:rsid w:val="00AE36D9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af3">
    <w:name w:val="Подпись к картинке"/>
    <w:basedOn w:val="a"/>
    <w:link w:val="Exact"/>
    <w:rsid w:val="00AE36D9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b/>
      <w:bCs/>
      <w:spacing w:val="2"/>
      <w:sz w:val="18"/>
      <w:szCs w:val="18"/>
    </w:rPr>
  </w:style>
  <w:style w:type="paragraph" w:customStyle="1" w:styleId="31">
    <w:name w:val="Подпись к картинке (3)"/>
    <w:basedOn w:val="a"/>
    <w:link w:val="3Exact"/>
    <w:rsid w:val="00AE36D9"/>
    <w:pPr>
      <w:widowControl w:val="0"/>
      <w:shd w:val="clear" w:color="auto" w:fill="FFFFFF"/>
      <w:spacing w:before="60" w:after="0" w:line="0" w:lineRule="atLeast"/>
    </w:pPr>
    <w:rPr>
      <w:rFonts w:ascii="Arial" w:eastAsia="Arial" w:hAnsi="Arial" w:cs="Arial"/>
      <w:spacing w:val="6"/>
      <w:sz w:val="11"/>
      <w:szCs w:val="11"/>
    </w:rPr>
  </w:style>
  <w:style w:type="paragraph" w:customStyle="1" w:styleId="txt">
    <w:name w:val="txt"/>
    <w:basedOn w:val="a"/>
    <w:rsid w:val="00AE3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AE36D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6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9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3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68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1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1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4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9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2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6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2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3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9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4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40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2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2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2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3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584F8-7CDD-44D2-938C-964B29384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4991</Words>
  <Characters>28451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3</cp:revision>
  <dcterms:created xsi:type="dcterms:W3CDTF">2020-05-31T02:14:00Z</dcterms:created>
  <dcterms:modified xsi:type="dcterms:W3CDTF">2020-05-31T02:17:00Z</dcterms:modified>
</cp:coreProperties>
</file>